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四角形 0">
      <v:fill on="f" color2="#FFFFFF" focus="0%"/>
    </v:background>
  </w:background>
  <w:body>
    <w:p>
      <w:pPr>
        <w:jc w:val="center"/>
        <w:rPr>
          <w:rFonts w:hint="eastAsia" w:ascii="HG丸ｺﾞｼｯｸM-PRO"/>
          <w:b/>
          <w:sz w:val="24"/>
          <w:szCs w:val="24"/>
        </w:rPr>
      </w:pPr>
      <w:bookmarkStart w:id="0" w:name="_GoBack"/>
      <w:bookmarkEnd w:id="0"/>
      <w:r>
        <w:rPr>
          <w:rFonts w:hint="eastAsia" w:ascii="HG丸ｺﾞｼｯｸM-PRO"/>
          <w:b/>
          <w:sz w:val="24"/>
          <w:szCs w:val="24"/>
        </w:rPr>
        <w:t>「</w:t>
      </w:r>
      <w:r>
        <w:rPr>
          <w:rFonts w:ascii="HG丸ｺﾞｼｯｸM-PRO" w:cs="Times New Roman"/>
          <w:b/>
          <w:sz w:val="24"/>
          <w:szCs w:val="24"/>
        </w:rPr>
        <w:t>FileZilla</w:t>
      </w:r>
      <w:r>
        <w:rPr>
          <w:rFonts w:hint="eastAsia" w:ascii="HG丸ｺﾞｼｯｸM-PRO"/>
          <w:b/>
          <w:sz w:val="24"/>
          <w:szCs w:val="24"/>
        </w:rPr>
        <w:t>の設定」の一部改訂（パスワードの入力法）について考察</w:t>
      </w:r>
    </w:p>
    <w:p>
      <w:pPr>
        <w:jc w:val="right"/>
        <w:rPr>
          <w:rFonts w:ascii="HG丸ｺﾞｼｯｸM-PRO" w:cs="Times New Roman"/>
          <w:spacing w:val="2"/>
        </w:rPr>
      </w:pPr>
      <w:r>
        <w:rPr>
          <w:rFonts w:hint="eastAsia" w:ascii="HG丸ｺﾞｼｯｸM-PRO"/>
        </w:rPr>
        <w:t>110911filezillapw</w:t>
      </w:r>
    </w:p>
    <w:p>
      <w:pPr>
        <w:wordWrap w:val="0"/>
        <w:jc w:val="right"/>
        <w:rPr>
          <w:rFonts w:ascii="HG丸ｺﾞｼｯｸM-PRO" w:cs="Times New Roman"/>
          <w:spacing w:val="2"/>
          <w:lang w:eastAsia="zh-TW"/>
        </w:rPr>
      </w:pPr>
      <w:r>
        <w:rPr>
          <w:rFonts w:ascii="HG丸ｺﾞｼｯｸM-PRO" w:cs="Times New Roman"/>
          <w:lang w:eastAsia="zh-TW"/>
        </w:rPr>
        <w:t>2011</w:t>
      </w:r>
      <w:r>
        <w:rPr>
          <w:rFonts w:hint="eastAsia" w:ascii="HG丸ｺﾞｼｯｸM-PRO"/>
          <w:lang w:eastAsia="zh-TW"/>
        </w:rPr>
        <w:t>（平成</w:t>
      </w:r>
      <w:r>
        <w:rPr>
          <w:rFonts w:ascii="HG丸ｺﾞｼｯｸM-PRO" w:cs="Times New Roman"/>
          <w:lang w:eastAsia="zh-TW"/>
        </w:rPr>
        <w:t>23</w:t>
      </w:r>
      <w:r>
        <w:rPr>
          <w:rFonts w:hint="eastAsia" w:ascii="HG丸ｺﾞｼｯｸM-PRO"/>
          <w:lang w:eastAsia="zh-TW"/>
        </w:rPr>
        <w:t>）年</w:t>
      </w:r>
      <w:r>
        <w:rPr>
          <w:rFonts w:ascii="HG丸ｺﾞｼｯｸM-PRO" w:cs="Times New Roman"/>
          <w:lang w:eastAsia="zh-TW"/>
        </w:rPr>
        <w:t>9</w:t>
      </w:r>
      <w:r>
        <w:rPr>
          <w:rFonts w:hint="eastAsia" w:ascii="HG丸ｺﾞｼｯｸM-PRO"/>
          <w:lang w:eastAsia="zh-TW"/>
        </w:rPr>
        <w:t>月</w:t>
      </w:r>
      <w:r>
        <w:rPr>
          <w:rFonts w:hint="eastAsia" w:ascii="HG丸ｺﾞｼｯｸM-PRO"/>
        </w:rPr>
        <w:t>１１</w:t>
      </w:r>
      <w:r>
        <w:rPr>
          <w:rFonts w:hint="eastAsia" w:ascii="HG丸ｺﾞｼｯｸM-PRO"/>
          <w:lang w:eastAsia="zh-TW"/>
        </w:rPr>
        <w:t>日</w:t>
      </w:r>
    </w:p>
    <w:p>
      <w:pPr>
        <w:wordWrap w:val="0"/>
        <w:jc w:val="right"/>
        <w:rPr>
          <w:rFonts w:hint="eastAsia" w:ascii="HG丸ｺﾞｼｯｸM-PRO"/>
          <w:lang w:eastAsia="zh-TW"/>
        </w:rPr>
      </w:pPr>
      <w:r>
        <w:rPr>
          <w:rFonts w:hint="eastAsia" w:ascii="HG丸ｺﾞｼｯｸM-PRO"/>
          <w:lang w:eastAsia="zh-TW"/>
        </w:rPr>
        <w:t>松愛会枚方ＨＰ委員会　委員：梅原　光弘</w:t>
      </w:r>
    </w:p>
    <w:p>
      <w:pPr>
        <w:jc w:val="right"/>
        <w:rPr>
          <w:rFonts w:ascii="HG丸ｺﾞｼｯｸM-PRO" w:cs="Times New Roman"/>
          <w:spacing w:val="2"/>
          <w:lang w:eastAsia="zh-TW"/>
        </w:rPr>
      </w:pPr>
    </w:p>
    <w:p>
      <w:pPr>
        <w:rPr>
          <w:rFonts w:hint="eastAsia" w:ascii="HG丸ｺﾞｼｯｸM-PRO"/>
        </w:rPr>
      </w:pPr>
      <w:r>
        <w:rPr>
          <w:rFonts w:ascii="HG丸ｺﾞｼｯｸM-PRO" w:cs="Times New Roman"/>
        </w:rPr>
        <w:t xml:space="preserve"> </w:t>
      </w:r>
      <w:r>
        <w:rPr>
          <w:rFonts w:hint="eastAsia" w:ascii="HG丸ｺﾞｼｯｸM-PRO"/>
          <w:b/>
        </w:rPr>
        <w:t>考察の主旨</w:t>
      </w:r>
      <w:r>
        <w:rPr>
          <w:rFonts w:hint="eastAsia" w:ascii="HG丸ｺﾞｼｯｸM-PRO"/>
        </w:rPr>
        <w:t>：昨年「</w:t>
      </w:r>
      <w:r>
        <w:rPr>
          <w:rFonts w:ascii="HG丸ｺﾞｼｯｸM-PRO" w:cs="Times New Roman"/>
        </w:rPr>
        <w:t>FileZilla</w:t>
      </w:r>
      <w:r>
        <w:rPr>
          <w:rFonts w:hint="eastAsia" w:ascii="HG丸ｺﾞｼｯｸM-PRO"/>
        </w:rPr>
        <w:t>」導入時、予め「サイトマネージャー画面」の「パスワード</w:t>
      </w:r>
      <w:r>
        <w:rPr>
          <w:rFonts w:ascii="HG丸ｺﾞｼｯｸM-PRO" w:hAnsi="ＭＳ 明朝"/>
        </w:rPr>
        <w:t>(</w:t>
      </w:r>
      <w:r>
        <w:rPr>
          <w:rFonts w:ascii="HG丸ｺﾞｼｯｸM-PRO" w:cs="Times New Roman"/>
        </w:rPr>
        <w:t>W</w:t>
      </w:r>
      <w:r>
        <w:rPr>
          <w:rFonts w:ascii="HG丸ｺﾞｼｯｸM-PRO" w:hAnsi="ＭＳ 明朝"/>
        </w:rPr>
        <w:t>)</w:t>
      </w:r>
      <w:r>
        <w:rPr>
          <w:rFonts w:hint="eastAsia" w:ascii="HG丸ｺﾞｼｯｸM-PRO"/>
        </w:rPr>
        <w:t>」欄に、パスワードを記入・設定すべく指導されて来ました。　ところが予め記入・設定することは、“元々サーバへの接続情報を記述したファイルガ暗号化されていないため、悪意に仕掛けられるとパスワードが簡単に読み取られる”という危険性があることが判明しました。</w:t>
      </w:r>
    </w:p>
    <w:p>
      <w:pPr>
        <w:rPr>
          <w:rFonts w:ascii="HG丸ｺﾞｼｯｸM-PRO" w:cs="Times New Roman"/>
          <w:spacing w:val="2"/>
        </w:rPr>
      </w:pPr>
      <w:r>
        <w:rPr>
          <w:rFonts w:hint="eastAsia" w:ascii="HG丸ｺﾞｼｯｸM-PRO"/>
        </w:rPr>
        <w:t>そこでその対策として</w:t>
      </w:r>
    </w:p>
    <w:p>
      <w:pPr>
        <w:rPr>
          <w:rFonts w:ascii="HG丸ｺﾞｼｯｸM-PRO" w:cs="Times New Roman"/>
          <w:b/>
          <w:spacing w:val="2"/>
        </w:rPr>
      </w:pPr>
      <w:r>
        <w:rPr>
          <w:rFonts w:hint="eastAsia" w:ascii="HG丸ｺﾞｼｯｸM-PRO"/>
          <w:b/>
        </w:rPr>
        <w:t>１．今後は「</w:t>
      </w:r>
      <w:r>
        <w:rPr>
          <w:rFonts w:ascii="HG丸ｺﾞｼｯｸM-PRO" w:cs="Times New Roman"/>
          <w:b/>
        </w:rPr>
        <w:t xml:space="preserve"> </w:t>
      </w:r>
      <w:r>
        <w:rPr>
          <w:rFonts w:hint="eastAsia" w:ascii="HG丸ｺﾞｼｯｸM-PRO"/>
          <w:b/>
        </w:rPr>
        <w:t>サイトマネージャー画面</w:t>
      </w:r>
      <w:r>
        <w:rPr>
          <w:rFonts w:ascii="HG丸ｺﾞｼｯｸM-PRO" w:cs="Times New Roman"/>
          <w:b/>
        </w:rPr>
        <w:t xml:space="preserve"> </w:t>
      </w:r>
      <w:r>
        <w:rPr>
          <w:rFonts w:hint="eastAsia" w:ascii="HG丸ｺﾞｼｯｸM-PRO"/>
          <w:b/>
        </w:rPr>
        <w:t>」を開くたびに</w:t>
      </w:r>
      <w:r>
        <w:rPr>
          <w:rFonts w:ascii="HG丸ｺﾞｼｯｸM-PRO" w:cs="Times New Roman"/>
          <w:b/>
        </w:rPr>
        <w:t>P.W.</w:t>
      </w:r>
      <w:r>
        <w:rPr>
          <w:rFonts w:hint="eastAsia" w:ascii="HG丸ｺﾞｼｯｸM-PRO"/>
          <w:b/>
        </w:rPr>
        <w:t>を直接入力し、予め設定はしない。</w:t>
      </w:r>
      <w:r>
        <w:rPr>
          <w:rFonts w:ascii="HG丸ｺﾞｼｯｸM-PRO" w:cs="Times New Roman"/>
          <w:b/>
          <w:spacing w:val="2"/>
        </w:rPr>
        <w:t xml:space="preserve"> </w:t>
      </w:r>
    </w:p>
    <w:p>
      <w:pPr>
        <w:rPr>
          <w:rFonts w:ascii="HG丸ｺﾞｼｯｸM-PRO" w:cs="Times New Roman"/>
          <w:spacing w:val="2"/>
        </w:rPr>
      </w:pPr>
      <w:r>
        <w:rPr>
          <w:rFonts w:hint="eastAsia" w:ascii="HG丸ｺﾞｼｯｸM-PRO"/>
          <w:b/>
        </w:rPr>
        <w:t>２．爾来10年近く使用してきた</w:t>
      </w:r>
      <w:r>
        <w:rPr>
          <w:rFonts w:ascii="HG丸ｺﾞｼｯｸM-PRO" w:cs="Times New Roman"/>
          <w:b/>
        </w:rPr>
        <w:t>P.W.</w:t>
      </w:r>
      <w:r>
        <w:rPr>
          <w:rFonts w:hint="eastAsia" w:ascii="HG丸ｺﾞｼｯｸM-PRO"/>
          <w:b/>
        </w:rPr>
        <w:t>は廃止し、新</w:t>
      </w:r>
      <w:r>
        <w:rPr>
          <w:rFonts w:ascii="HG丸ｺﾞｼｯｸM-PRO" w:cs="Times New Roman"/>
          <w:b/>
        </w:rPr>
        <w:t>P.W.</w:t>
      </w:r>
      <w:r>
        <w:rPr>
          <w:rFonts w:hint="eastAsia" w:ascii="HG丸ｺﾞｼｯｸM-PRO"/>
          <w:b/>
        </w:rPr>
        <w:t>を設ける。</w:t>
      </w:r>
    </w:p>
    <w:p>
      <w:pPr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</w:rPr>
        <w:t xml:space="preserve"> </w:t>
      </w:r>
      <w:r>
        <w:rPr>
          <w:rFonts w:hint="eastAsia" w:ascii="HG丸ｺﾞｼｯｸM-PRO"/>
        </w:rPr>
        <w:t>との指示があり、実施が始まりました。ところが、ここで問題になったのは、”毎度入力するのは面倒””なれるまで間違いやすい”等々議論があり、今回の委員会に於いて、上記の主旨を踏まえ”次善の策”として以下のようにまとまりました。</w:t>
      </w:r>
    </w:p>
    <w:p>
      <w:pPr>
        <w:jc w:val="center"/>
        <w:rPr>
          <w:rFonts w:ascii="HG丸ｺﾞｼｯｸM-PRO" w:cs="Times New Roman"/>
          <w:spacing w:val="2"/>
        </w:rPr>
      </w:pPr>
      <w:r>
        <w:rPr>
          <w:rFonts w:hint="eastAsia" w:ascii="HG丸ｺﾞｼｯｸM-PRO"/>
        </w:rPr>
        <w:t>「記」</w:t>
      </w:r>
    </w:p>
    <w:p>
      <w:pPr>
        <w:rPr>
          <w:rFonts w:ascii="HG丸ｺﾞｼｯｸM-PRO" w:cs="Times New Roman"/>
          <w:spacing w:val="2"/>
        </w:rPr>
      </w:pPr>
      <w:r>
        <w:rPr>
          <w:rFonts w:hint="eastAsia" w:ascii="HG丸ｺﾞｼｯｸM-PRO"/>
          <w:b/>
        </w:rPr>
        <w:t>１．</w:t>
      </w:r>
      <w:r>
        <w:rPr>
          <w:rFonts w:ascii="HG丸ｺﾞｼｯｸM-PRO" w:cs="Times New Roman"/>
          <w:b/>
        </w:rPr>
        <w:t>P.W.</w:t>
      </w:r>
      <w:r>
        <w:rPr>
          <w:rFonts w:hint="eastAsia" w:ascii="HG丸ｺﾞｼｯｸM-PRO"/>
          <w:b/>
        </w:rPr>
        <w:t>を自分用に（自前の）「単語登録」を行う。</w:t>
      </w:r>
      <w:r>
        <w:rPr>
          <w:rFonts w:hint="eastAsia" w:ascii="HG丸ｺﾞｼｯｸM-PRO"/>
        </w:rPr>
        <w:t>（</w:t>
      </w:r>
      <w:r>
        <w:rPr>
          <w:rFonts w:ascii="HG丸ｺﾞｼｯｸM-PRO"/>
        </w:rPr>
        <w:t xml:space="preserve">Word </w:t>
      </w:r>
      <w:r>
        <w:rPr>
          <w:rFonts w:hint="eastAsia" w:ascii="HG丸ｺﾞｼｯｸM-PRO"/>
        </w:rPr>
        <w:t>や</w:t>
      </w:r>
      <w:r>
        <w:rPr>
          <w:rFonts w:ascii="HG丸ｺﾞｼｯｸM-PRO"/>
        </w:rPr>
        <w:t xml:space="preserve"> </w:t>
      </w:r>
      <w:r>
        <w:rPr>
          <w:rFonts w:hint="eastAsia" w:ascii="HG丸ｺﾞｼｯｸM-PRO"/>
        </w:rPr>
        <w:t>一太郎</w:t>
      </w:r>
      <w:r>
        <w:rPr>
          <w:rFonts w:ascii="HG丸ｺﾞｼｯｸM-PRO"/>
        </w:rPr>
        <w:t xml:space="preserve"> </w:t>
      </w:r>
      <w:r>
        <w:rPr>
          <w:rFonts w:hint="eastAsia" w:ascii="HG丸ｺﾞｼｯｸM-PRO"/>
        </w:rPr>
        <w:t>等の漢字変換ソフトにより）　</w:t>
      </w:r>
    </w:p>
    <w:p>
      <w:pPr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</w:rPr>
        <w:t xml:space="preserve">    </w:t>
      </w:r>
      <w:r>
        <w:rPr>
          <w:rFonts w:hint="eastAsia" w:ascii="HG丸ｺﾞｼｯｸM-PRO"/>
        </w:rPr>
        <w:t>パスワード：”</w:t>
      </w:r>
      <w:r>
        <w:rPr>
          <w:rFonts w:ascii="HG丸ｺﾞｼｯｸM-PRO" w:cs="Times New Roman"/>
        </w:rPr>
        <w:t>abc-defg</w:t>
      </w:r>
      <w:r>
        <w:rPr>
          <w:rFonts w:hint="eastAsia" w:ascii="HG丸ｺﾞｼｯｸM-PRO"/>
        </w:rPr>
        <w:t>”</w:t>
      </w:r>
      <w:r>
        <w:rPr>
          <w:rFonts w:ascii="HG丸ｺﾞｼｯｸM-PRO" w:cs="Times New Roman"/>
        </w:rPr>
        <w:t xml:space="preserve"> </w:t>
      </w:r>
      <w:r>
        <w:rPr>
          <w:rFonts w:hint="eastAsia" w:ascii="HG丸ｺﾞｼｯｸM-PRO"/>
        </w:rPr>
        <w:t>（あえて偽物を例にしました、実際は本物を・・・）</w:t>
      </w:r>
    </w:p>
    <w:p>
      <w:pPr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</w:rPr>
        <w:t xml:space="preserve">    </w:t>
      </w:r>
      <w:r>
        <w:rPr>
          <w:rFonts w:hint="eastAsia" w:ascii="HG丸ｺﾞｼｯｸM-PRO"/>
        </w:rPr>
        <w:t>登録呼び出し語：”うめじーら”等、（各自好きな覚えやすい平仮名で設定する）</w:t>
      </w:r>
    </w:p>
    <w:p>
      <w:pPr>
        <w:rPr>
          <w:rFonts w:ascii="HG丸ｺﾞｼｯｸM-PRO" w:cs="Times New Roman"/>
          <w:b/>
          <w:spacing w:val="2"/>
        </w:rPr>
      </w:pPr>
      <w:r>
        <w:rPr>
          <w:rFonts w:hint="eastAsia" w:ascii="HG丸ｺﾞｼｯｸM-PRO"/>
          <w:b/>
        </w:rPr>
        <w:t>２．実際の入力</w:t>
      </w:r>
    </w:p>
    <w:p>
      <w:pPr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</w:rPr>
        <w:t>2.1.</w:t>
      </w:r>
      <w:r>
        <w:rPr>
          <w:rFonts w:hint="eastAsia" w:ascii="HG丸ｺﾞｼｯｸM-PRO"/>
        </w:rPr>
        <w:t>　「コメント（</w:t>
      </w:r>
      <w:r>
        <w:rPr>
          <w:rFonts w:ascii="HG丸ｺﾞｼｯｸM-PRO" w:cs="Times New Roman"/>
        </w:rPr>
        <w:t>M</w:t>
      </w:r>
      <w:r>
        <w:rPr>
          <w:rFonts w:hint="eastAsia" w:ascii="HG丸ｺﾞｼｯｸM-PRO"/>
        </w:rPr>
        <w:t>）」欄に、</w:t>
      </w:r>
      <w:r>
        <w:rPr>
          <w:rFonts w:hint="eastAsia" w:ascii="HG丸ｺﾞｼｯｸM-PRO"/>
          <w:highlight w:val="yellow"/>
        </w:rPr>
        <w:t>① ”うめじーら”を入力し、変換するとＰＷ”</w:t>
      </w:r>
      <w:r>
        <w:rPr>
          <w:rFonts w:ascii="HG丸ｺﾞｼｯｸM-PRO" w:cs="Times New Roman"/>
          <w:highlight w:val="yellow"/>
        </w:rPr>
        <w:t>abc-defg</w:t>
      </w:r>
      <w:r>
        <w:rPr>
          <w:rFonts w:hint="eastAsia" w:ascii="HG丸ｺﾞｼｯｸM-PRO"/>
          <w:highlight w:val="yellow"/>
        </w:rPr>
        <w:t>”</w:t>
      </w:r>
      <w:r>
        <w:rPr>
          <w:rFonts w:ascii="HG丸ｺﾞｼｯｸM-PRO" w:cs="Times New Roman"/>
          <w:highlight w:val="yellow"/>
        </w:rPr>
        <w:t>.</w:t>
      </w:r>
      <w:r>
        <w:rPr>
          <w:rFonts w:hint="eastAsia" w:ascii="HG丸ｺﾞｼｯｸM-PRO"/>
          <w:highlight w:val="yellow"/>
        </w:rPr>
        <w:t>が記載される。</w:t>
      </w:r>
    </w:p>
    <w:tbl>
      <w:tblPr>
        <w:tblW w:w="8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7"/>
      </w:tblGrid>
      <w:tr>
        <w:tc>
          <w:tcPr>
            <w:tcW w:w="8717" w:type="dxa"/>
            <w:vAlign w:val="top"/>
          </w:tcPr>
          <w:p>
            <w:pPr>
              <w:rPr>
                <w:rFonts w:cs="Times New Roman"/>
                <w:spacing w:val="2"/>
              </w:rPr>
            </w:pPr>
            <w:r>
              <w:rPr>
                <w:rFonts w:eastAsia="HG丸ｺﾞｼｯｸM-PRO" w:cs="Times New Roman"/>
                <w:color w:val="000000"/>
                <w:spacing w:val="2"/>
                <w:sz w:val="21"/>
                <w:szCs w:val="21"/>
                <w:lang w:bidi="ar-SA"/>
              </w:rPr>
              <w:pict>
                <v:shape id="角丸四角形吹き出し 1025" o:spid="_x0000_s1028" type="#_x0000_t62" style="position:absolute;left:0;margin-left:9.65pt;margin-top:171.1pt;height:15.6pt;width:154.4pt;rotation:0f;z-index:251661312;" o:ole="f" fillcolor="#FFFF00" filled="t" o:preferrelative="t" stroked="t" coordorigin="0,0" coordsize="21600,21600" adj="27979,55662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5.85pt,0.70pt,5.85pt,0.70pt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rPr>
                            <w:rFonts w:hint="eastAsia"/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>P.W.“うめじーら”入力・変換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HG丸ｺﾞｼｯｸM-PRO" w:cs="Times New Roman"/>
                <w:color w:val="000000"/>
                <w:spacing w:val="2"/>
                <w:sz w:val="21"/>
                <w:szCs w:val="21"/>
                <w:lang w:val="en-US" w:eastAsia="ja-JP" w:bidi="ar-SA"/>
              </w:rPr>
              <w:pict>
                <v:shape id="図の枠 1026" o:spid="_x0000_s1032" type="#_x0000_t75" style="height:304.35pt;width:42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rPr>
          <w:rFonts w:cs="Times New Roman"/>
          <w:spacing w:val="2"/>
        </w:rPr>
      </w:pPr>
    </w:p>
    <w:p>
      <w:pPr>
        <w:numPr>
          <w:ilvl w:val="1"/>
          <w:numId w:val="2"/>
        </w:numPr>
        <w:rPr>
          <w:rFonts w:ascii="HG丸ｺﾞｼｯｸM-PRO" w:cs="Times New Roman"/>
          <w:spacing w:val="2"/>
        </w:rPr>
      </w:pPr>
      <w:r>
        <w:rPr>
          <w:rFonts w:hint="eastAsia" w:ascii="HG丸ｺﾞｼｯｸM-PRO"/>
        </w:rPr>
        <w:t>「コメント（</w:t>
      </w:r>
      <w:r>
        <w:rPr>
          <w:rFonts w:ascii="HG丸ｺﾞｼｯｸM-PRO" w:cs="Times New Roman"/>
        </w:rPr>
        <w:t>M</w:t>
      </w:r>
      <w:r>
        <w:rPr>
          <w:rFonts w:hint="eastAsia" w:ascii="HG丸ｺﾞｼｯｸM-PRO"/>
        </w:rPr>
        <w:t>）」欄の</w:t>
      </w:r>
      <w:r>
        <w:rPr>
          <w:rFonts w:hint="eastAsia" w:ascii="HG丸ｺﾞｼｯｸM-PRO"/>
          <w:highlight w:val="yellow"/>
        </w:rPr>
        <w:t xml:space="preserve">② </w:t>
      </w:r>
      <w:r>
        <w:rPr>
          <w:rFonts w:ascii="HG丸ｺﾞｼｯｸM-PRO" w:cs="Times New Roman"/>
          <w:highlight w:val="yellow"/>
        </w:rPr>
        <w:t>"abc-defg"</w:t>
      </w:r>
      <w:r>
        <w:rPr>
          <w:rFonts w:hint="eastAsia" w:ascii="HG丸ｺﾞｼｯｸM-PRO"/>
          <w:highlight w:val="yellow"/>
        </w:rPr>
        <w:t>をドラッグし選択　→　切り取り</w:t>
      </w:r>
      <w:r>
        <w:rPr>
          <w:rFonts w:hint="eastAsia" w:ascii="HG丸ｺﾞｼｯｸM-PRO"/>
        </w:rPr>
        <w:t>　→　「接続（</w:t>
      </w:r>
      <w:r>
        <w:rPr>
          <w:rFonts w:ascii="HG丸ｺﾞｼｯｸM-PRO" w:cs="Times New Roman"/>
        </w:rPr>
        <w:t>C</w:t>
      </w:r>
      <w:r>
        <w:rPr>
          <w:rFonts w:hint="eastAsia" w:ascii="HG丸ｺﾞｼｯｸM-PRO"/>
        </w:rPr>
        <w:t>）」ボタンを</w:t>
      </w:r>
      <w:r>
        <w:rPr>
          <w:rFonts w:hint="eastAsia" w:ascii="HG丸ｺﾞｼｯｸM-PRO"/>
          <w:highlight w:val="yellow"/>
        </w:rPr>
        <w:t>③ クリック</w:t>
      </w:r>
      <w:r>
        <w:rPr>
          <w:rFonts w:hint="eastAsia" w:ascii="HG丸ｺﾞｼｯｸM-PRO"/>
        </w:rPr>
        <w:t>　→　「パスワードの入力」ウインドウの「パスワード（P）」欄へ</w:t>
      </w:r>
      <w:r>
        <w:rPr>
          <w:rFonts w:hint="eastAsia" w:ascii="HG丸ｺﾞｼｯｸM-PRO"/>
          <w:highlight w:val="cyan"/>
        </w:rPr>
        <w:t>④ 貼付</w:t>
      </w:r>
      <w:r>
        <w:rPr>
          <w:rFonts w:hint="eastAsia" w:ascii="HG丸ｺﾞｼｯｸM-PRO"/>
        </w:rPr>
        <w:t>　→　　「ＯＫ」ボタンを</w:t>
      </w:r>
      <w:r>
        <w:rPr>
          <w:rFonts w:hint="eastAsia" w:ascii="HG丸ｺﾞｼｯｸM-PRO"/>
          <w:color w:val="FF0000"/>
        </w:rPr>
        <w:t>⑤ クリック　→　（接続完了）</w:t>
      </w:r>
    </w:p>
    <w:tbl>
      <w:tblPr>
        <w:tblW w:w="8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7"/>
      </w:tblGrid>
      <w:tr>
        <w:tc>
          <w:tcPr>
            <w:tcW w:w="8717" w:type="dxa"/>
            <w:vAlign w:val="top"/>
          </w:tcPr>
          <w:p>
            <w:pPr>
              <w:rPr>
                <w:rFonts w:cs="Times New Roman"/>
                <w:spacing w:val="2"/>
              </w:rPr>
            </w:pPr>
            <w:r>
              <w:rPr>
                <w:rFonts w:eastAsia="HG丸ｺﾞｼｯｸM-PRO" w:cs="Times New Roman"/>
                <w:color w:val="000000"/>
                <w:spacing w:val="2"/>
                <w:sz w:val="21"/>
                <w:szCs w:val="21"/>
                <w:lang w:bidi="ar-SA"/>
              </w:rPr>
              <w:pict>
                <v:shape id="角丸四角形吹き出し 1027" o:spid="_x0000_s1030" type="#_x0000_t62" style="position:absolute;left:0;flip:x y;margin-left:221.95pt;margin-top:217.9pt;height:23.4pt;width:77.2pt;rotation:0f;z-index:251663360;" o:ole="f" fillcolor="#FFFF00" filled="t" o:preferrelative="t" stroked="t" coordorigin="0,0" coordsize="21600,21600" adj="37198,-41447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5.85pt,0.70pt,5.85pt,0.70pt">
                    <w:txbxContent>
                      <w:p>
                        <w:pP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③ クリック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HG丸ｺﾞｼｯｸM-PRO" w:cs="Times New Roman"/>
                <w:color w:val="000000"/>
                <w:spacing w:val="2"/>
                <w:sz w:val="21"/>
                <w:szCs w:val="21"/>
                <w:lang w:bidi="ar-SA"/>
              </w:rPr>
              <w:pict>
                <v:shape id="角丸四角形吹き出し 1028" o:spid="_x0000_s1029" type="#_x0000_t62" style="position:absolute;left:0;margin-left:9.65pt;margin-top:163.3pt;height:23.4pt;width:144.75pt;rotation:0f;z-index:251662336;" o:ole="f" fillcolor="#FFFF00" filled="t" o:preferrelative="t" stroked="t" coordorigin="0,0" coordsize="21600,21600" adj="28203,49477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5.85pt,0.70pt,5.85pt,0.70pt">
                    <w:txbxContent>
                      <w:p>
                        <w:pP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② P.W.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abc-defg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選択・切取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HG丸ｺﾞｼｯｸM-PRO" w:cs="Times New Roman"/>
                <w:color w:val="000000"/>
                <w:spacing w:val="2"/>
                <w:sz w:val="21"/>
                <w:szCs w:val="21"/>
                <w:lang w:val="en-US" w:eastAsia="ja-JP" w:bidi="ar-SA"/>
              </w:rPr>
              <w:pict>
                <v:shape id="図の枠 1029" o:spid="_x0000_s1033" type="#_x0000_t75" style="height:304.35pt;width:42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717" w:type="dxa"/>
            <w:vAlign w:val="top"/>
          </w:tcPr>
          <w:p>
            <w:pPr>
              <w:jc w:val="center"/>
              <w:rPr>
                <w:rFonts w:cs="Times New Roman"/>
                <w:spacing w:val="2"/>
              </w:rPr>
            </w:pPr>
            <w:r>
              <w:rPr>
                <w:rFonts w:eastAsia="HG丸ｺﾞｼｯｸM-PRO" w:cs="ＭＳ 明朝"/>
                <w:color w:val="000000"/>
                <w:sz w:val="21"/>
                <w:szCs w:val="21"/>
                <w:lang w:bidi="ar-SA"/>
              </w:rPr>
              <w:pict>
                <v:shape id="角丸四角形吹き出し 1030" o:spid="_x0000_s1031" type="#_x0000_t62" style="position:absolute;left:0;margin-left:212.3pt;margin-top:107.8pt;height:35.55pt;width:96.6pt;rotation:0f;z-index:251664384;" o:ole="f" fillcolor="#FF9900" filled="t" o:preferrelative="t" stroked="t" coordorigin="0,0" coordsize="21600,21600" adj="-3902,32907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5.85pt,0.70pt,5.85pt,0.70pt" style="mso-fit-shape-to-text:t;">
                    <w:txbxContent>
                      <w:p>
                        <w:pP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⑤ クリック・接続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HG丸ｺﾞｼｯｸM-PRO" w:cs="ＭＳ 明朝"/>
                <w:color w:val="000000"/>
                <w:sz w:val="21"/>
                <w:szCs w:val="21"/>
                <w:lang w:bidi="ar-SA"/>
              </w:rPr>
              <w:pict>
                <v:shape id="雲形吹き出し 1031" o:spid="_x0000_s1026" type="#_x0000_t106" style="position:absolute;left:0;margin-left:231.6pt;margin-top:45.8pt;height:31.2pt;width:77.2pt;rotation:0f;z-index:251659264;" o:ole="f" fillcolor="#00FFFF" filled="t" o:preferrelative="t" stroked="t" coordorigin="0,0" coordsize="21600,21600" adj="-3735,30254">
                  <v:stroke weight="1pt"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5.85pt,0.70pt,5.85pt,0.70pt">
                    <w:txbxContent>
                      <w:p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④ 貼付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HG丸ｺﾞｼｯｸM-PRO" w:cs="Times New Roman"/>
                <w:color w:val="000000"/>
                <w:spacing w:val="2"/>
                <w:sz w:val="21"/>
                <w:szCs w:val="21"/>
                <w:lang w:val="en-US" w:eastAsia="ja-JP" w:bidi="ar-SA"/>
              </w:rPr>
              <w:pict>
                <v:shape id="図の枠 1032" o:spid="_x0000_s1034" type="#_x0000_t75" style="height:152.25pt;width:222.3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rPr>
          <w:rFonts w:hint="eastAsia" w:cs="Times New Roman"/>
          <w:spacing w:val="2"/>
        </w:rPr>
      </w:pPr>
      <w:r>
        <w:rPr>
          <w:rFonts w:hint="eastAsia" w:cs="Times New Roman"/>
          <w:spacing w:val="2"/>
        </w:rPr>
        <w:t>以上</w:t>
      </w:r>
    </w:p>
    <w:p>
      <w:pPr>
        <w:jc w:val="right"/>
        <w:rPr>
          <w:rFonts w:cs="Times New Roman"/>
          <w:b/>
          <w:spacing w:val="2"/>
        </w:rPr>
      </w:pPr>
      <w:r>
        <w:rPr>
          <w:rFonts w:eastAsia="HG丸ｺﾞｼｯｸM-PRO" w:cs="ＭＳ 明朝"/>
          <w:b/>
          <w:color w:val="000000"/>
          <w:sz w:val="21"/>
          <w:szCs w:val="21"/>
          <w:lang w:bidi="ar-SA"/>
        </w:rPr>
        <w:pict>
          <v:shape id="角丸四角形吹き出し 1033" o:spid="_x0000_s1027" type="#_x0000_t62" style="position:absolute;left:0;margin-left:-229.05pt;margin-top:205.15pt;height:18.65pt;width:81.65pt;rotation:0f;z-index:251660288;" o:ole="f" fillcolor="#FFCC99" filled="t" o:preferrelative="t" stroked="t" coordorigin="0,0" coordsize="21600,21600" adj="-458,45053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④クリック</w:t>
                  </w:r>
                </w:p>
              </w:txbxContent>
            </v:textbox>
          </v:shape>
        </w:pict>
      </w:r>
      <w:r>
        <w:rPr>
          <w:rFonts w:eastAsia="HG丸ｺﾞｼｯｸM-PRO" w:cs="ＭＳ 明朝"/>
          <w:b/>
          <w:color w:val="000000"/>
          <w:sz w:val="21"/>
          <w:szCs w:val="21"/>
          <w:lang w:bidi="ar-SA"/>
        </w:rPr>
        <w:pict>
          <v:shape id="角丸四角形吹き出し 1034" o:spid="_x0000_s1025" type="#_x0000_t62" style="position:absolute;left:0;margin-left:-351.9pt;margin-top:149.2pt;height:18.65pt;width:143.15pt;rotation:0f;z-index:251658240;" o:ole="f" fillcolor="#FFFF99" filled="t" o:preferrelative="t" stroked="t" coordorigin="0,0" coordsize="21600,21600" adj="23712,37235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②</w:t>
                  </w:r>
                  <w:r>
                    <w:rPr>
                      <w:b/>
                      <w:sz w:val="18"/>
                    </w:rPr>
                    <w:t>P.W.”abc-efg”</w:t>
                  </w:r>
                  <w:r>
                    <w:rPr>
                      <w:rFonts w:hint="eastAsia"/>
                      <w:b/>
                      <w:sz w:val="18"/>
                    </w:rPr>
                    <w:t>選択・切取</w:t>
                  </w:r>
                </w:p>
                <w:p>
                  <w:pPr>
                    <w:rPr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hint="eastAsia" w:cs="Times New Roman"/>
          <w:b/>
          <w:spacing w:val="2"/>
        </w:rPr>
        <w:t>校正・助言：日垣、冨松、吉川 各委員</w:t>
      </w:r>
    </w:p>
    <w:sectPr>
      <w:footerReference r:id="rId4" w:type="default"/>
      <w:type w:val="continuous"/>
      <w:pgSz w:w="11906" w:h="16838"/>
      <w:pgMar w:top="1701" w:right="1701" w:bottom="1701" w:left="1701" w:header="720" w:footer="720" w:gutter="0"/>
      <w:cols w:space="720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G丸ｺﾞｼｯｸM-PRO">
    <w:panose1 w:val="020F0600000000000000"/>
    <w:charset w:val="80"/>
    <w:family w:val="modern"/>
    <w:pitch w:val="default"/>
    <w:sig w:usb0="80000281" w:usb1="28C76CF8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hAnchor="margin" w:vAnchor="text" w:xAlign="center"/>
      <w:jc w:val="center"/>
      <w:rPr>
        <w:rFonts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page \* MERGEFORMAT</w:instrText>
    </w:r>
    <w:r>
      <w:rPr>
        <w:rFonts w:cs="Times New Roman"/>
      </w:rPr>
      <w:fldChar w:fldCharType="separate"/>
    </w:r>
    <w:r>
      <w:rPr>
        <w:rFonts w:cs="Times New Roman"/>
        <w:lang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3570323">
    <w:nsid w:val="2D832893"/>
    <w:multiLevelType w:val="multilevel"/>
    <w:tmpl w:val="2D832893"/>
    <w:lvl w:ilvl="0" w:tentative="1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25198932">
    <w:nsid w:val="07766254"/>
    <w:multiLevelType w:val="multilevel"/>
    <w:tmpl w:val="07766254"/>
    <w:lvl w:ilvl="0" w:tentative="1">
      <w:start w:val="2"/>
      <w:numFmt w:val="decimal"/>
      <w:lvlText w:val="%1."/>
      <w:lvlJc w:val="left"/>
      <w:pPr>
        <w:tabs>
          <w:tab w:val="left" w:pos="555"/>
        </w:tabs>
        <w:ind w:left="555" w:hanging="555"/>
      </w:pPr>
      <w:rPr>
        <w:rFonts w:hint="default" w:cs="Times New Roman"/>
      </w:rPr>
    </w:lvl>
    <w:lvl w:ilvl="1" w:tentative="1">
      <w:start w:val="2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2" w:tentative="1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1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4" w:tentative="1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1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 w:cs="Times New Roman"/>
      </w:rPr>
    </w:lvl>
  </w:abstractNum>
  <w:num w:numId="1">
    <w:abstractNumId w:val="763570323"/>
  </w:num>
  <w:num w:numId="2">
    <w:abstractNumId w:val="1251989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848"/>
  <w:drawingGridHorizontalSpacing w:val="193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wrapTrailSpaces/>
    <w:shapeLayoutLikeWW8/>
    <w:adjustLineHeightInTable/>
    <w:doNotUseHTMLParagraphAutoSpacing/>
    <w:useWord97LineBreakRules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FFFFFF" fill="t" stroke="t">
      <v:stroke color="#000000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overflowPunct w:val="0"/>
      <w:jc w:val="both"/>
      <w:textAlignment w:val="baseline"/>
    </w:pPr>
    <w:rPr>
      <w:rFonts w:eastAsia="HG丸ｺﾞｼｯｸM-PRO" w:cs="ＭＳ 明朝"/>
      <w:color w:val="000000"/>
      <w:sz w:val="21"/>
      <w:szCs w:val="21"/>
      <w:lang w:val="en-US" w:eastAsia="ja-JP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719</Characters>
  <Lines>5</Lines>
  <Paragraphs>1</Paragraphs>
  <ScaleCrop>false</ScaleCrop>
  <LinksUpToDate>false</LinksUpToDate>
  <CharactersWithSpaces>844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2011-09-11T10:46:00Z</dcterms:created>
  <dc:creator>UMEHARA　Mitsuhiro</dc:creator>
  <cp:lastModifiedBy>Higaki</cp:lastModifiedBy>
  <dcterms:modified xsi:type="dcterms:W3CDTF">2014-03-24T07:24:34Z</dcterms:modified>
  <dc:title>「FileZillaの設定」の一部改訂について考察</dc:title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